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92DE9">
        <w:rPr>
          <w:rFonts w:ascii="Verdana" w:hAnsi="Verdana"/>
          <w:sz w:val="18"/>
          <w:szCs w:val="18"/>
        </w:rPr>
        <w:t>„</w:t>
      </w:r>
      <w:r w:rsidR="00692DE9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692DE9">
        <w:rPr>
          <w:rFonts w:ascii="Verdana" w:hAnsi="Verdana"/>
          <w:sz w:val="18"/>
          <w:szCs w:val="18"/>
        </w:rPr>
        <w:t>–</w:t>
      </w:r>
      <w:r w:rsidR="00692DE9" w:rsidRPr="007E3970">
        <w:rPr>
          <w:rFonts w:ascii="Verdana" w:hAnsi="Verdana"/>
          <w:sz w:val="18"/>
          <w:szCs w:val="18"/>
        </w:rPr>
        <w:t xml:space="preserve"> Strakonice</w:t>
      </w:r>
      <w:r w:rsidR="00692DE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92DE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92DE9" w:rsidRPr="00692DE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92DE9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1FF6F82-9E77-4ABB-AFBF-387C3C2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E07D9C-FC88-41DD-BE0F-49E51A59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2021-04-15T07:26:00Z</dcterms:modified>
</cp:coreProperties>
</file>